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04" w:rsidRPr="001630DF" w:rsidRDefault="00AE5004" w:rsidP="00B215C9">
      <w:pPr>
        <w:jc w:val="center"/>
        <w:rPr>
          <w:rFonts w:ascii="Arial Rounded MT Bold" w:hAnsi="Arial Rounded MT Bold" w:cs="Arial Rounded MT Bold"/>
          <w:b/>
          <w:bCs/>
          <w:sz w:val="28"/>
          <w:szCs w:val="28"/>
        </w:rPr>
      </w:pPr>
      <w:r w:rsidRPr="001630DF">
        <w:rPr>
          <w:rFonts w:ascii="Arial Rounded MT Bold" w:hAnsi="Arial Rounded MT Bold" w:cs="Arial Rounded MT Bold"/>
          <w:b/>
          <w:bCs/>
          <w:sz w:val="28"/>
          <w:szCs w:val="28"/>
        </w:rPr>
        <w:t xml:space="preserve">GREEN PARK LUTHERAN SCHOOL FUNDRAISING </w:t>
      </w:r>
    </w:p>
    <w:p w:rsidR="00AE5004" w:rsidRDefault="00AE5004" w:rsidP="00B215C9">
      <w:pPr>
        <w:pStyle w:val="NormalWeb"/>
        <w:spacing w:before="0" w:beforeAutospacing="0" w:after="0" w:afterAutospacing="0"/>
        <w:jc w:val="center"/>
        <w:rPr>
          <w:rStyle w:val="Strong"/>
          <w:rFonts w:ascii="Arial Rounded MT Bold" w:hAnsi="Arial Rounded MT Bold" w:cs="Arial Rounded MT Bold"/>
          <w:b w:val="0"/>
          <w:bCs w:val="0"/>
          <w:sz w:val="28"/>
          <w:szCs w:val="28"/>
        </w:rPr>
      </w:pPr>
      <w:r w:rsidRPr="001630DF">
        <w:rPr>
          <w:rStyle w:val="Strong"/>
          <w:rFonts w:ascii="Arial Rounded MT Bold" w:hAnsi="Arial Rounded MT Bold" w:cs="Arial Rounded MT Bold"/>
          <w:b w:val="0"/>
          <w:bCs w:val="0"/>
          <w:sz w:val="28"/>
          <w:szCs w:val="28"/>
        </w:rPr>
        <w:t>4248 Green Park Road, St. Louis, MO 63125</w:t>
      </w:r>
    </w:p>
    <w:p w:rsidR="00AE5004" w:rsidRPr="001630DF" w:rsidRDefault="00AE5004" w:rsidP="00B215C9">
      <w:pPr>
        <w:pStyle w:val="NormalWeb"/>
        <w:spacing w:before="0" w:beforeAutospacing="0" w:after="0" w:afterAutospacing="0"/>
        <w:jc w:val="center"/>
        <w:rPr>
          <w:rStyle w:val="Strong"/>
          <w:rFonts w:ascii="Arial Rounded MT Bold" w:hAnsi="Arial Rounded MT Bold" w:cs="Arial Rounded MT Bold"/>
        </w:rPr>
      </w:pPr>
      <w:r>
        <w:rPr>
          <w:rStyle w:val="Strong"/>
          <w:rFonts w:ascii="Arial Rounded MT Bold" w:hAnsi="Arial Rounded MT Bold" w:cs="Arial Rounded MT Bold"/>
          <w:b w:val="0"/>
          <w:bCs w:val="0"/>
          <w:sz w:val="28"/>
          <w:szCs w:val="28"/>
        </w:rPr>
        <w:t>(314) 544-4248</w:t>
      </w:r>
    </w:p>
    <w:p w:rsidR="00AE5004" w:rsidRPr="001630DF" w:rsidRDefault="00AE5004" w:rsidP="00B215C9">
      <w:pPr>
        <w:pStyle w:val="NormalWeb"/>
        <w:spacing w:before="0" w:beforeAutospacing="0" w:after="0" w:afterAutospacing="0"/>
        <w:jc w:val="center"/>
        <w:rPr>
          <w:rFonts w:ascii="Arial Rounded MT Bold" w:hAnsi="Arial Rounded MT Bold" w:cs="Arial Rounded MT Bold"/>
          <w:b/>
          <w:bCs/>
          <w:i/>
          <w:iCs/>
          <w:color w:val="00B050"/>
        </w:rPr>
      </w:pPr>
      <w:r w:rsidRPr="001630DF">
        <w:rPr>
          <w:rFonts w:ascii="Arial Rounded MT Bold" w:hAnsi="Arial Rounded MT Bold" w:cs="Arial Rounded MT Bold"/>
          <w:b/>
          <w:bCs/>
          <w:i/>
          <w:iCs/>
          <w:color w:val="00B050"/>
          <w:sz w:val="28"/>
          <w:szCs w:val="28"/>
        </w:rPr>
        <w:t>www.greenparklutheranschool.org</w:t>
      </w:r>
    </w:p>
    <w:p w:rsidR="00AE5004" w:rsidRDefault="00AE5004"/>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6"/>
        <w:gridCol w:w="4185"/>
        <w:gridCol w:w="4185"/>
      </w:tblGrid>
      <w:tr w:rsidR="00AE5004" w:rsidRPr="00407EC5">
        <w:tc>
          <w:tcPr>
            <w:tcW w:w="1824" w:type="pct"/>
          </w:tcPr>
          <w:p w:rsidR="00AE5004" w:rsidRPr="009B06AB" w:rsidRDefault="00AE5004" w:rsidP="00B215C9">
            <w:pPr>
              <w:rPr>
                <w:b/>
                <w:bCs/>
                <w:sz w:val="23"/>
                <w:szCs w:val="23"/>
              </w:rPr>
            </w:pPr>
            <w:r w:rsidRPr="009B06AB">
              <w:rPr>
                <w:b/>
                <w:bCs/>
                <w:sz w:val="23"/>
                <w:szCs w:val="23"/>
              </w:rPr>
              <w:t>Dear Parents,</w:t>
            </w:r>
          </w:p>
          <w:p w:rsidR="00AE5004" w:rsidRPr="009B06AB" w:rsidRDefault="00AE5004" w:rsidP="00B215C9">
            <w:pPr>
              <w:rPr>
                <w:b/>
                <w:bCs/>
                <w:sz w:val="23"/>
                <w:szCs w:val="23"/>
              </w:rPr>
            </w:pPr>
          </w:p>
          <w:p w:rsidR="00AE5004" w:rsidRPr="009B06AB" w:rsidRDefault="00AE5004" w:rsidP="00B215C9">
            <w:pPr>
              <w:rPr>
                <w:sz w:val="23"/>
                <w:szCs w:val="23"/>
              </w:rPr>
            </w:pPr>
            <w:r w:rsidRPr="009B06AB">
              <w:rPr>
                <w:sz w:val="23"/>
                <w:szCs w:val="23"/>
              </w:rPr>
              <w:t>Fundraisers are an important part of our school.  We need your help with our fundraising efforts.  Why is fundraising important?  Fundraising is important to raise funds for needed items, services and programs. We sincerely appreciate everyone who participates in raising funds for our school.</w:t>
            </w:r>
          </w:p>
          <w:p w:rsidR="00AE5004" w:rsidRPr="009B06AB" w:rsidRDefault="00AE5004" w:rsidP="00B215C9">
            <w:pPr>
              <w:rPr>
                <w:sz w:val="23"/>
                <w:szCs w:val="23"/>
              </w:rPr>
            </w:pPr>
          </w:p>
          <w:p w:rsidR="00AE5004" w:rsidRPr="009B06AB" w:rsidRDefault="00AE5004" w:rsidP="00B215C9">
            <w:pPr>
              <w:rPr>
                <w:sz w:val="23"/>
                <w:szCs w:val="23"/>
              </w:rPr>
            </w:pPr>
            <w:r w:rsidRPr="009B06AB">
              <w:rPr>
                <w:b/>
                <w:bCs/>
                <w:sz w:val="23"/>
                <w:szCs w:val="23"/>
              </w:rPr>
              <w:t>What can you do?</w:t>
            </w:r>
            <w:r w:rsidRPr="009B06AB">
              <w:rPr>
                <w:sz w:val="23"/>
                <w:szCs w:val="23"/>
              </w:rPr>
              <w:t xml:space="preserve">  Volunteers are important to our fundraising efforts.  We currently have volunteers assisting in the Scrip Program, Box Tops for Education, Campbell Soup Labels, etc., but more are needed.  We currently need a volunteer to help with the recycling of cell phones, inkjet cartridges, and toner cartridges.  If you would like to help, please email Mrs. Pfund in the school office at </w:t>
            </w:r>
            <w:hyperlink r:id="rId7" w:history="1">
              <w:r w:rsidRPr="009B06AB">
                <w:rPr>
                  <w:rStyle w:val="Hyperlink"/>
                  <w:sz w:val="23"/>
                  <w:szCs w:val="23"/>
                </w:rPr>
                <w:t>kelly.pfund@greenparklutheranschool.org</w:t>
              </w:r>
            </w:hyperlink>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tc>
        <w:tc>
          <w:tcPr>
            <w:tcW w:w="1588" w:type="pct"/>
          </w:tcPr>
          <w:p w:rsidR="00AE5004" w:rsidRPr="009B06AB" w:rsidRDefault="00AE5004" w:rsidP="002A4F5C">
            <w:pPr>
              <w:jc w:val="center"/>
              <w:rPr>
                <w:b/>
                <w:bCs/>
                <w:sz w:val="23"/>
                <w:szCs w:val="23"/>
              </w:rPr>
            </w:pPr>
            <w:r w:rsidRPr="009B06AB">
              <w:rPr>
                <w:b/>
                <w:bCs/>
                <w:sz w:val="23"/>
                <w:szCs w:val="23"/>
              </w:rPr>
              <w:t>Current fundraising efforts:</w:t>
            </w:r>
          </w:p>
          <w:p w:rsidR="00AE5004" w:rsidRPr="009B06AB" w:rsidRDefault="00AE5004" w:rsidP="002A4F5C">
            <w:pPr>
              <w:jc w:val="center"/>
              <w:rPr>
                <w:sz w:val="23"/>
                <w:szCs w:val="23"/>
              </w:rPr>
            </w:pPr>
          </w:p>
          <w:p w:rsidR="00AE5004" w:rsidRPr="009B06AB" w:rsidRDefault="00AE5004" w:rsidP="002A4F5C">
            <w:pPr>
              <w:numPr>
                <w:ilvl w:val="0"/>
                <w:numId w:val="1"/>
              </w:numPr>
              <w:rPr>
                <w:sz w:val="23"/>
                <w:szCs w:val="23"/>
              </w:rPr>
            </w:pPr>
            <w:r w:rsidRPr="009B06AB">
              <w:rPr>
                <w:sz w:val="23"/>
                <w:szCs w:val="23"/>
              </w:rPr>
              <w:t>Scrip Program (Grocery Cards and Gift Cards)</w:t>
            </w:r>
          </w:p>
          <w:p w:rsidR="00AE5004" w:rsidRPr="009B06AB" w:rsidRDefault="00AE5004" w:rsidP="002A4F5C">
            <w:pPr>
              <w:numPr>
                <w:ilvl w:val="0"/>
                <w:numId w:val="1"/>
              </w:numPr>
              <w:rPr>
                <w:sz w:val="23"/>
                <w:szCs w:val="23"/>
              </w:rPr>
            </w:pPr>
            <w:r w:rsidRPr="009B06AB">
              <w:rPr>
                <w:sz w:val="23"/>
                <w:szCs w:val="23"/>
              </w:rPr>
              <w:t>eScrip (Schnucks)</w:t>
            </w:r>
          </w:p>
          <w:p w:rsidR="00AE5004" w:rsidRPr="009B06AB" w:rsidRDefault="00AE5004" w:rsidP="002A4F5C">
            <w:pPr>
              <w:numPr>
                <w:ilvl w:val="0"/>
                <w:numId w:val="1"/>
              </w:numPr>
              <w:rPr>
                <w:sz w:val="23"/>
                <w:szCs w:val="23"/>
              </w:rPr>
            </w:pPr>
            <w:r w:rsidRPr="009B06AB">
              <w:rPr>
                <w:sz w:val="23"/>
                <w:szCs w:val="23"/>
              </w:rPr>
              <w:t>PTO Eat and Earn Nights</w:t>
            </w:r>
          </w:p>
          <w:p w:rsidR="00AE5004" w:rsidRPr="009B06AB" w:rsidRDefault="00AE5004" w:rsidP="002A4F5C">
            <w:pPr>
              <w:numPr>
                <w:ilvl w:val="0"/>
                <w:numId w:val="1"/>
              </w:numPr>
              <w:rPr>
                <w:sz w:val="23"/>
                <w:szCs w:val="23"/>
              </w:rPr>
            </w:pPr>
            <w:r w:rsidRPr="009B06AB">
              <w:rPr>
                <w:sz w:val="23"/>
                <w:szCs w:val="23"/>
              </w:rPr>
              <w:t>Target “Take Charge of Education”</w:t>
            </w:r>
          </w:p>
          <w:p w:rsidR="00AE5004" w:rsidRPr="009B06AB" w:rsidRDefault="00AE5004" w:rsidP="002A4F5C">
            <w:pPr>
              <w:numPr>
                <w:ilvl w:val="0"/>
                <w:numId w:val="1"/>
              </w:numPr>
              <w:rPr>
                <w:sz w:val="23"/>
                <w:szCs w:val="23"/>
              </w:rPr>
            </w:pPr>
            <w:r w:rsidRPr="009B06AB">
              <w:rPr>
                <w:sz w:val="23"/>
                <w:szCs w:val="23"/>
              </w:rPr>
              <w:t>Market Day</w:t>
            </w:r>
          </w:p>
          <w:p w:rsidR="00AE5004" w:rsidRPr="009B06AB" w:rsidRDefault="00AE5004" w:rsidP="002A4F5C">
            <w:pPr>
              <w:numPr>
                <w:ilvl w:val="0"/>
                <w:numId w:val="1"/>
              </w:numPr>
              <w:rPr>
                <w:sz w:val="23"/>
                <w:szCs w:val="23"/>
              </w:rPr>
            </w:pPr>
            <w:r w:rsidRPr="009B06AB">
              <w:rPr>
                <w:sz w:val="23"/>
                <w:szCs w:val="23"/>
              </w:rPr>
              <w:t>Box Tops for Education</w:t>
            </w:r>
          </w:p>
          <w:p w:rsidR="00AE5004" w:rsidRPr="009B06AB" w:rsidRDefault="00AE5004" w:rsidP="002A4F5C">
            <w:pPr>
              <w:numPr>
                <w:ilvl w:val="0"/>
                <w:numId w:val="1"/>
              </w:numPr>
              <w:rPr>
                <w:sz w:val="23"/>
                <w:szCs w:val="23"/>
              </w:rPr>
            </w:pPr>
            <w:r w:rsidRPr="009B06AB">
              <w:rPr>
                <w:sz w:val="23"/>
                <w:szCs w:val="23"/>
              </w:rPr>
              <w:t>Campbell Soup Labels</w:t>
            </w:r>
          </w:p>
          <w:p w:rsidR="00AE5004" w:rsidRPr="009B06AB" w:rsidRDefault="00AE5004" w:rsidP="002A4F5C">
            <w:pPr>
              <w:numPr>
                <w:ilvl w:val="0"/>
                <w:numId w:val="1"/>
              </w:numPr>
              <w:rPr>
                <w:sz w:val="23"/>
                <w:szCs w:val="23"/>
              </w:rPr>
            </w:pPr>
            <w:r w:rsidRPr="009B06AB">
              <w:rPr>
                <w:sz w:val="23"/>
                <w:szCs w:val="23"/>
              </w:rPr>
              <w:t>Recycling inkjet cartridges, toner cartridges, and cell phones</w:t>
            </w:r>
          </w:p>
          <w:p w:rsidR="00AE5004" w:rsidRPr="009B06AB" w:rsidRDefault="00AE5004" w:rsidP="002A4F5C">
            <w:pPr>
              <w:numPr>
                <w:ilvl w:val="0"/>
                <w:numId w:val="1"/>
              </w:numPr>
              <w:rPr>
                <w:sz w:val="23"/>
                <w:szCs w:val="23"/>
              </w:rPr>
            </w:pPr>
            <w:r w:rsidRPr="009B06AB">
              <w:rPr>
                <w:sz w:val="23"/>
                <w:szCs w:val="23"/>
              </w:rPr>
              <w:t>Recycling paper products</w:t>
            </w:r>
          </w:p>
          <w:p w:rsidR="00AE5004" w:rsidRPr="009B06AB" w:rsidRDefault="00AE5004" w:rsidP="002A4F5C">
            <w:pPr>
              <w:numPr>
                <w:ilvl w:val="0"/>
                <w:numId w:val="1"/>
              </w:numPr>
              <w:rPr>
                <w:sz w:val="23"/>
                <w:szCs w:val="23"/>
              </w:rPr>
            </w:pPr>
            <w:r w:rsidRPr="009B06AB">
              <w:rPr>
                <w:sz w:val="23"/>
                <w:szCs w:val="23"/>
              </w:rPr>
              <w:t>Clothes Collection Box</w:t>
            </w:r>
          </w:p>
          <w:p w:rsidR="00AE5004" w:rsidRPr="009B06AB" w:rsidRDefault="00AE5004" w:rsidP="002A4F5C">
            <w:pPr>
              <w:numPr>
                <w:ilvl w:val="0"/>
                <w:numId w:val="1"/>
              </w:numPr>
              <w:rPr>
                <w:sz w:val="23"/>
                <w:szCs w:val="23"/>
              </w:rPr>
            </w:pPr>
            <w:r w:rsidRPr="009B06AB">
              <w:rPr>
                <w:sz w:val="23"/>
                <w:szCs w:val="23"/>
              </w:rPr>
              <w:t>GoodSearch</w:t>
            </w: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tc>
        <w:tc>
          <w:tcPr>
            <w:tcW w:w="1588" w:type="pct"/>
          </w:tcPr>
          <w:p w:rsidR="00AE5004" w:rsidRPr="009B06AB" w:rsidRDefault="00AE5004" w:rsidP="002A4F5C">
            <w:pPr>
              <w:jc w:val="center"/>
              <w:rPr>
                <w:b/>
                <w:bCs/>
                <w:sz w:val="23"/>
                <w:szCs w:val="23"/>
              </w:rPr>
            </w:pPr>
            <w:r w:rsidRPr="009B06AB">
              <w:rPr>
                <w:b/>
                <w:bCs/>
                <w:sz w:val="23"/>
                <w:szCs w:val="23"/>
              </w:rPr>
              <w:t xml:space="preserve">How are these funds used?  </w:t>
            </w:r>
          </w:p>
          <w:p w:rsidR="00AE5004" w:rsidRPr="009B06AB" w:rsidRDefault="00AE5004" w:rsidP="00B215C9">
            <w:pPr>
              <w:rPr>
                <w:sz w:val="23"/>
                <w:szCs w:val="23"/>
              </w:rPr>
            </w:pPr>
          </w:p>
          <w:p w:rsidR="00AE5004" w:rsidRPr="009B06AB" w:rsidRDefault="00AE5004" w:rsidP="00B215C9">
            <w:pPr>
              <w:rPr>
                <w:sz w:val="23"/>
                <w:szCs w:val="23"/>
              </w:rPr>
            </w:pPr>
            <w:r w:rsidRPr="009B06AB">
              <w:rPr>
                <w:sz w:val="23"/>
                <w:szCs w:val="23"/>
              </w:rPr>
              <w:t xml:space="preserve">The </w:t>
            </w:r>
            <w:r w:rsidRPr="009B06AB">
              <w:rPr>
                <w:b/>
                <w:bCs/>
                <w:sz w:val="23"/>
                <w:szCs w:val="23"/>
              </w:rPr>
              <w:t>Scrip Program</w:t>
            </w:r>
            <w:r w:rsidRPr="009B06AB">
              <w:rPr>
                <w:sz w:val="23"/>
                <w:szCs w:val="23"/>
              </w:rPr>
              <w:t xml:space="preserve"> is used to assist families in subsidizing tuition and program fees.  </w:t>
            </w:r>
          </w:p>
          <w:p w:rsidR="00AE5004" w:rsidRPr="009B06AB" w:rsidRDefault="00AE5004" w:rsidP="00B215C9">
            <w:pPr>
              <w:rPr>
                <w:sz w:val="23"/>
                <w:szCs w:val="23"/>
              </w:rPr>
            </w:pPr>
          </w:p>
          <w:p w:rsidR="00AE5004" w:rsidRPr="009B06AB" w:rsidRDefault="00AE5004" w:rsidP="00B215C9">
            <w:pPr>
              <w:rPr>
                <w:sz w:val="23"/>
                <w:szCs w:val="23"/>
              </w:rPr>
            </w:pPr>
            <w:r w:rsidRPr="009B06AB">
              <w:rPr>
                <w:sz w:val="23"/>
                <w:szCs w:val="23"/>
              </w:rPr>
              <w:t>Here are some of the ways PTO uses their funds:</w:t>
            </w:r>
          </w:p>
          <w:p w:rsidR="00AE5004" w:rsidRPr="009B06AB" w:rsidRDefault="00AE5004" w:rsidP="002A4F5C">
            <w:pPr>
              <w:numPr>
                <w:ilvl w:val="0"/>
                <w:numId w:val="2"/>
              </w:numPr>
              <w:rPr>
                <w:sz w:val="23"/>
                <w:szCs w:val="23"/>
              </w:rPr>
            </w:pPr>
            <w:r w:rsidRPr="009B06AB">
              <w:rPr>
                <w:sz w:val="23"/>
                <w:szCs w:val="23"/>
              </w:rPr>
              <w:t>Technology</w:t>
            </w:r>
          </w:p>
          <w:p w:rsidR="00AE5004" w:rsidRPr="009B06AB" w:rsidRDefault="00AE5004" w:rsidP="002A4F5C">
            <w:pPr>
              <w:numPr>
                <w:ilvl w:val="0"/>
                <w:numId w:val="2"/>
              </w:numPr>
              <w:rPr>
                <w:sz w:val="23"/>
                <w:szCs w:val="23"/>
              </w:rPr>
            </w:pPr>
            <w:r w:rsidRPr="009B06AB">
              <w:rPr>
                <w:sz w:val="23"/>
                <w:szCs w:val="23"/>
              </w:rPr>
              <w:t>Back to School Bash</w:t>
            </w:r>
          </w:p>
          <w:p w:rsidR="00AE5004" w:rsidRPr="009B06AB" w:rsidRDefault="00AE5004" w:rsidP="002A4F5C">
            <w:pPr>
              <w:numPr>
                <w:ilvl w:val="0"/>
                <w:numId w:val="2"/>
              </w:numPr>
              <w:rPr>
                <w:sz w:val="23"/>
                <w:szCs w:val="23"/>
              </w:rPr>
            </w:pPr>
            <w:r w:rsidRPr="009B06AB">
              <w:rPr>
                <w:sz w:val="23"/>
                <w:szCs w:val="23"/>
              </w:rPr>
              <w:t>Movie Night</w:t>
            </w:r>
          </w:p>
          <w:p w:rsidR="00AE5004" w:rsidRPr="009B06AB" w:rsidRDefault="00AE5004" w:rsidP="002A4F5C">
            <w:pPr>
              <w:numPr>
                <w:ilvl w:val="0"/>
                <w:numId w:val="2"/>
              </w:numPr>
              <w:rPr>
                <w:sz w:val="23"/>
                <w:szCs w:val="23"/>
              </w:rPr>
            </w:pPr>
            <w:r w:rsidRPr="009B06AB">
              <w:rPr>
                <w:sz w:val="23"/>
                <w:szCs w:val="23"/>
              </w:rPr>
              <w:t>Winter Wonderland</w:t>
            </w:r>
          </w:p>
          <w:p w:rsidR="00AE5004" w:rsidRPr="009B06AB" w:rsidRDefault="00AE5004" w:rsidP="002A4F5C">
            <w:pPr>
              <w:numPr>
                <w:ilvl w:val="0"/>
                <w:numId w:val="2"/>
              </w:numPr>
              <w:rPr>
                <w:sz w:val="23"/>
                <w:szCs w:val="23"/>
              </w:rPr>
            </w:pPr>
            <w:r w:rsidRPr="009B06AB">
              <w:rPr>
                <w:sz w:val="23"/>
                <w:szCs w:val="23"/>
              </w:rPr>
              <w:t>Library</w:t>
            </w:r>
          </w:p>
          <w:p w:rsidR="00AE5004" w:rsidRPr="009B06AB" w:rsidRDefault="00AE5004" w:rsidP="002A4F5C">
            <w:pPr>
              <w:numPr>
                <w:ilvl w:val="0"/>
                <w:numId w:val="2"/>
              </w:numPr>
              <w:rPr>
                <w:sz w:val="23"/>
                <w:szCs w:val="23"/>
              </w:rPr>
            </w:pPr>
            <w:r w:rsidRPr="009B06AB">
              <w:rPr>
                <w:sz w:val="23"/>
                <w:szCs w:val="23"/>
              </w:rPr>
              <w:t>Assist teachers in purchasing classroom and art supplies</w:t>
            </w:r>
          </w:p>
          <w:p w:rsidR="00AE5004" w:rsidRPr="009B06AB" w:rsidRDefault="00AE5004" w:rsidP="002A4F5C">
            <w:pPr>
              <w:numPr>
                <w:ilvl w:val="0"/>
                <w:numId w:val="2"/>
              </w:numPr>
              <w:rPr>
                <w:sz w:val="23"/>
                <w:szCs w:val="23"/>
              </w:rPr>
            </w:pPr>
            <w:r w:rsidRPr="009B06AB">
              <w:rPr>
                <w:sz w:val="23"/>
                <w:szCs w:val="23"/>
              </w:rPr>
              <w:t>Hearing and vision screening that is available each year</w:t>
            </w:r>
          </w:p>
          <w:p w:rsidR="00AE5004" w:rsidRPr="009B06AB" w:rsidRDefault="00AE5004" w:rsidP="002A4F5C">
            <w:pPr>
              <w:numPr>
                <w:ilvl w:val="0"/>
                <w:numId w:val="2"/>
              </w:numPr>
              <w:rPr>
                <w:sz w:val="23"/>
                <w:szCs w:val="23"/>
              </w:rPr>
            </w:pPr>
            <w:r w:rsidRPr="009B06AB">
              <w:rPr>
                <w:sz w:val="23"/>
                <w:szCs w:val="23"/>
              </w:rPr>
              <w:t>Staff appreciation</w:t>
            </w:r>
          </w:p>
          <w:p w:rsidR="00AE5004" w:rsidRPr="009B06AB" w:rsidRDefault="00AE5004" w:rsidP="002A4F5C">
            <w:pPr>
              <w:numPr>
                <w:ilvl w:val="0"/>
                <w:numId w:val="2"/>
              </w:numPr>
              <w:rPr>
                <w:sz w:val="23"/>
                <w:szCs w:val="23"/>
              </w:rPr>
            </w:pPr>
            <w:r w:rsidRPr="009B06AB">
              <w:rPr>
                <w:sz w:val="23"/>
                <w:szCs w:val="23"/>
              </w:rPr>
              <w:t>Special events such as the Jesus Painter and the Lost and Found Band concert, etc.</w:t>
            </w: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p w:rsidR="00AE5004" w:rsidRDefault="00AE5004">
            <w:pPr>
              <w:rPr>
                <w:sz w:val="23"/>
                <w:szCs w:val="23"/>
              </w:rPr>
            </w:pPr>
          </w:p>
          <w:p w:rsidR="00AE5004" w:rsidRPr="009B06AB" w:rsidRDefault="00AE5004">
            <w:pPr>
              <w:rPr>
                <w:sz w:val="23"/>
                <w:szCs w:val="23"/>
              </w:rPr>
            </w:pPr>
          </w:p>
          <w:p w:rsidR="00AE5004" w:rsidRPr="009B06AB" w:rsidRDefault="00AE5004">
            <w:pPr>
              <w:rPr>
                <w:sz w:val="23"/>
                <w:szCs w:val="23"/>
              </w:rPr>
            </w:pPr>
          </w:p>
          <w:p w:rsidR="00AE5004" w:rsidRPr="009B06AB" w:rsidRDefault="00AE5004">
            <w:pPr>
              <w:rPr>
                <w:sz w:val="23"/>
                <w:szCs w:val="23"/>
              </w:rPr>
            </w:pPr>
          </w:p>
        </w:tc>
      </w:tr>
      <w:tr w:rsidR="00AE5004" w:rsidRPr="00407EC5">
        <w:tc>
          <w:tcPr>
            <w:tcW w:w="1824" w:type="pct"/>
          </w:tcPr>
          <w:p w:rsidR="00AE5004" w:rsidRPr="009B06AB" w:rsidRDefault="00AE5004" w:rsidP="002A4F5C">
            <w:pPr>
              <w:jc w:val="center"/>
              <w:rPr>
                <w:b/>
                <w:bCs/>
                <w:sz w:val="23"/>
                <w:szCs w:val="23"/>
                <w:u w:val="single"/>
              </w:rPr>
            </w:pPr>
            <w:r w:rsidRPr="009B06AB">
              <w:rPr>
                <w:b/>
                <w:bCs/>
                <w:sz w:val="23"/>
                <w:szCs w:val="23"/>
                <w:u w:val="single"/>
              </w:rPr>
              <w:t>SCRIP PROGRAM</w:t>
            </w:r>
          </w:p>
          <w:p w:rsidR="00AE5004" w:rsidRPr="009B06AB" w:rsidRDefault="00AE5004" w:rsidP="008D52D9">
            <w:pPr>
              <w:rPr>
                <w:sz w:val="23"/>
                <w:szCs w:val="23"/>
              </w:rPr>
            </w:pPr>
            <w:r w:rsidRPr="009B06AB">
              <w:rPr>
                <w:b/>
                <w:bCs/>
                <w:i/>
                <w:iCs/>
                <w:sz w:val="23"/>
                <w:szCs w:val="23"/>
              </w:rPr>
              <w:t xml:space="preserve"> </w:t>
            </w:r>
            <w:r w:rsidRPr="009B06AB">
              <w:rPr>
                <w:color w:val="000000"/>
                <w:sz w:val="23"/>
                <w:szCs w:val="23"/>
              </w:rPr>
              <w:t xml:space="preserve">This program allows Green Park families to earn money for tuition and school fees while shopping.  Scrip comes in the form of gift cards and can be purchased from many </w:t>
            </w:r>
            <w:r w:rsidRPr="009B06AB">
              <w:rPr>
                <w:sz w:val="23"/>
                <w:szCs w:val="23"/>
              </w:rPr>
              <w:t xml:space="preserve">retailers, including restaurants, </w:t>
            </w:r>
            <w:r w:rsidRPr="009B06AB">
              <w:rPr>
                <w:rStyle w:val="yshortcuts"/>
                <w:sz w:val="23"/>
                <w:szCs w:val="23"/>
              </w:rPr>
              <w:t>gas stations</w:t>
            </w:r>
            <w:r w:rsidRPr="009B06AB">
              <w:rPr>
                <w:sz w:val="23"/>
                <w:szCs w:val="23"/>
              </w:rPr>
              <w:t xml:space="preserve">, bookstores, electronics, etc. to choose from.  </w:t>
            </w:r>
            <w:r w:rsidRPr="009B06AB">
              <w:rPr>
                <w:b/>
                <w:bCs/>
                <w:i/>
                <w:iCs/>
                <w:sz w:val="23"/>
                <w:szCs w:val="23"/>
              </w:rPr>
              <w:t>Read more about the Scrip Program on the website.</w:t>
            </w:r>
            <w:r w:rsidRPr="009B06AB">
              <w:rPr>
                <w:sz w:val="23"/>
                <w:szCs w:val="23"/>
              </w:rPr>
              <w:t xml:space="preserve">  </w:t>
            </w:r>
          </w:p>
          <w:p w:rsidR="00AE5004" w:rsidRPr="009B06AB" w:rsidRDefault="00AE5004" w:rsidP="00B215C9">
            <w:pPr>
              <w:rPr>
                <w:sz w:val="23"/>
                <w:szCs w:val="23"/>
              </w:rPr>
            </w:pPr>
          </w:p>
          <w:p w:rsidR="00AE5004" w:rsidRPr="009B06AB" w:rsidRDefault="00AE5004" w:rsidP="002A4F5C">
            <w:pPr>
              <w:jc w:val="center"/>
              <w:rPr>
                <w:b/>
                <w:bCs/>
                <w:sz w:val="23"/>
                <w:szCs w:val="23"/>
                <w:u w:val="single"/>
              </w:rPr>
            </w:pPr>
            <w:r w:rsidRPr="009B06AB">
              <w:rPr>
                <w:b/>
                <w:bCs/>
                <w:noProof/>
                <w:sz w:val="23"/>
                <w:szCs w:val="23"/>
                <w:u w:val="single"/>
              </w:rPr>
              <w:t>DO YOU SHOP AT SCHNUCKS?</w:t>
            </w:r>
          </w:p>
          <w:p w:rsidR="00AE5004" w:rsidRPr="009B06AB" w:rsidRDefault="00AE5004" w:rsidP="008D52D9">
            <w:pPr>
              <w:rPr>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chnucks Community Card" href="http://www.escrip.com/merchants/identity/schnucks/community_stl" style="position:absolute;margin-left:2.45pt;margin-top:5.5pt;width:42.8pt;height:30.4pt;z-index:251659264;visibility:visible" o:button="t" stroked="t">
                  <v:fill o:detectmouseclick="t"/>
                  <v:imagedata r:id="rId8" o:title=""/>
                  <w10:wrap type="square"/>
                </v:shape>
              </w:pict>
            </w:r>
            <w:r w:rsidRPr="009B06AB">
              <w:rPr>
                <w:sz w:val="23"/>
                <w:szCs w:val="23"/>
              </w:rPr>
              <w:t xml:space="preserve">Schnucks does not use gift cards.  However, you can still support the school by using a Schnucks eScrip Community Card.  Schnucks will contribute up to 3% of your purchases to the school every time you shop.  Your family and friends can also shop and support the school.  You may pick up a card at Schnucks near the customer service area.  Follow the directions on the card to get started.  Our Group ID# is </w:t>
            </w:r>
            <w:r w:rsidRPr="009B06AB">
              <w:rPr>
                <w:sz w:val="23"/>
                <w:szCs w:val="23"/>
                <w:u w:val="single"/>
              </w:rPr>
              <w:t>6604359</w:t>
            </w:r>
            <w:r w:rsidRPr="009B06AB">
              <w:rPr>
                <w:sz w:val="23"/>
                <w:szCs w:val="23"/>
              </w:rPr>
              <w:t>.  Present your card to the cashier every time you shop at Schnucks.</w:t>
            </w:r>
          </w:p>
          <w:p w:rsidR="00AE5004" w:rsidRPr="009B06AB" w:rsidRDefault="00AE5004" w:rsidP="00B215C9">
            <w:pPr>
              <w:rPr>
                <w:sz w:val="23"/>
                <w:szCs w:val="23"/>
              </w:rPr>
            </w:pPr>
          </w:p>
          <w:p w:rsidR="00AE5004" w:rsidRPr="009B06AB" w:rsidRDefault="00AE5004">
            <w:pPr>
              <w:rPr>
                <w:sz w:val="23"/>
                <w:szCs w:val="23"/>
              </w:rPr>
            </w:pPr>
            <w:r w:rsidRPr="009B06AB">
              <w:rPr>
                <w:b/>
                <w:bCs/>
                <w:color w:val="000000"/>
                <w:sz w:val="23"/>
                <w:szCs w:val="23"/>
              </w:rPr>
              <w:t xml:space="preserve">DONATIONS ARE IMPORTANT TO OUR SCHOOL!  </w:t>
            </w:r>
            <w:r w:rsidRPr="009B06AB">
              <w:rPr>
                <w:sz w:val="23"/>
                <w:szCs w:val="23"/>
              </w:rPr>
              <w:t xml:space="preserve">Green Park receives donations throughout the school year from individuals and businesses.  Many are designated for specific uses while others are not.  Do you know any person or business that may be willing to donate to our school?   Please contact the school office.  </w:t>
            </w:r>
          </w:p>
          <w:p w:rsidR="00AE5004" w:rsidRPr="009B06AB" w:rsidRDefault="00AE5004">
            <w:pPr>
              <w:rPr>
                <w:sz w:val="23"/>
                <w:szCs w:val="23"/>
              </w:rPr>
            </w:pPr>
          </w:p>
        </w:tc>
        <w:tc>
          <w:tcPr>
            <w:tcW w:w="1588" w:type="pct"/>
          </w:tcPr>
          <w:p w:rsidR="00AE5004" w:rsidRPr="009B06AB" w:rsidRDefault="00AE5004" w:rsidP="002A4F5C">
            <w:pPr>
              <w:tabs>
                <w:tab w:val="left" w:pos="1485"/>
              </w:tabs>
              <w:jc w:val="center"/>
              <w:rPr>
                <w:b/>
                <w:bCs/>
                <w:sz w:val="23"/>
                <w:szCs w:val="23"/>
                <w:u w:val="single"/>
              </w:rPr>
            </w:pPr>
            <w:r w:rsidRPr="009B06AB">
              <w:rPr>
                <w:b/>
                <w:bCs/>
                <w:sz w:val="23"/>
                <w:szCs w:val="23"/>
                <w:u w:val="single"/>
              </w:rPr>
              <w:t>PTO EAT &amp; EARN NIGHTS</w:t>
            </w:r>
          </w:p>
          <w:p w:rsidR="00AE5004" w:rsidRPr="009B06AB" w:rsidRDefault="00AE5004" w:rsidP="008D52D9">
            <w:pPr>
              <w:rPr>
                <w:sz w:val="23"/>
                <w:szCs w:val="23"/>
              </w:rPr>
            </w:pPr>
            <w:r w:rsidRPr="009B06AB">
              <w:rPr>
                <w:sz w:val="23"/>
                <w:szCs w:val="23"/>
              </w:rPr>
              <w:t xml:space="preserve"> Eat out each month and a portion of the tab goes directly to Green Park!  Participating restaurants include Papa John’s, Noodles, Casa Gallardo, Buffalo Wild Wings, and Bob Evans.  Watch the Green Sheet for more events.  </w:t>
            </w:r>
          </w:p>
          <w:p w:rsidR="00AE5004" w:rsidRPr="009B06AB" w:rsidRDefault="00AE5004" w:rsidP="00B215C9">
            <w:pPr>
              <w:rPr>
                <w:sz w:val="23"/>
                <w:szCs w:val="23"/>
              </w:rPr>
            </w:pPr>
          </w:p>
          <w:p w:rsidR="00AE5004" w:rsidRPr="009B06AB" w:rsidRDefault="00AE5004" w:rsidP="002A4F5C">
            <w:pPr>
              <w:jc w:val="center"/>
              <w:rPr>
                <w:b/>
                <w:bCs/>
                <w:sz w:val="23"/>
                <w:szCs w:val="23"/>
                <w:u w:val="single"/>
              </w:rPr>
            </w:pPr>
            <w:r w:rsidRPr="009B06AB">
              <w:rPr>
                <w:b/>
                <w:bCs/>
                <w:sz w:val="23"/>
                <w:szCs w:val="23"/>
                <w:u w:val="single"/>
              </w:rPr>
              <w:t>BOX TOPS FOR EDUCATION</w:t>
            </w:r>
          </w:p>
          <w:p w:rsidR="00AE5004" w:rsidRPr="009B06AB" w:rsidRDefault="00AE5004" w:rsidP="00B215C9">
            <w:pPr>
              <w:rPr>
                <w:color w:val="00B0F0"/>
                <w:sz w:val="23"/>
                <w:szCs w:val="23"/>
              </w:rPr>
            </w:pPr>
            <w:r>
              <w:rPr>
                <w:noProof/>
              </w:rPr>
              <w:pict>
                <v:shape id="Picture 2" o:spid="_x0000_s1027" type="#_x0000_t75" style="position:absolute;margin-left:1.85pt;margin-top:1.85pt;width:43.4pt;height:26.15pt;z-index:-251660288;visibility:visible" wrapcoords="-372 -617 -372 21600 21972 21600 21972 -617 -372 -617" stroked="t">
                  <v:imagedata r:id="rId9" o:title=""/>
                  <w10:wrap type="tight"/>
                </v:shape>
              </w:pict>
            </w:r>
            <w:r w:rsidRPr="009B06AB">
              <w:rPr>
                <w:color w:val="000000"/>
                <w:sz w:val="23"/>
                <w:szCs w:val="23"/>
              </w:rPr>
              <w:t xml:space="preserve"> We all shop for groceries.  Turn those shopping trips into easy cash for Green Park and encourage friends and family to do the same!  </w:t>
            </w:r>
            <w:r w:rsidRPr="009B06AB">
              <w:rPr>
                <w:sz w:val="23"/>
                <w:szCs w:val="23"/>
              </w:rPr>
              <w:t xml:space="preserve">Turn in this logo to the school.  Box Tops for Education is a nationwide fundraising program that helps K-8 schools earn extra cash.  </w:t>
            </w:r>
            <w:r w:rsidRPr="009B06AB">
              <w:rPr>
                <w:color w:val="000000"/>
                <w:sz w:val="23"/>
                <w:szCs w:val="23"/>
              </w:rPr>
              <w:t xml:space="preserve">Each one is worth 10¢.  </w:t>
            </w:r>
            <w:r w:rsidRPr="009B06AB">
              <w:rPr>
                <w:sz w:val="23"/>
                <w:szCs w:val="23"/>
              </w:rPr>
              <w:t xml:space="preserve">Money can be used for school and computer supplies.  If you want more information or a list of Box Top products with printable coupons, visit their website at </w:t>
            </w:r>
            <w:hyperlink r:id="rId10" w:history="1">
              <w:r w:rsidRPr="009B06AB">
                <w:rPr>
                  <w:rStyle w:val="Hyperlink"/>
                  <w:i/>
                  <w:iCs/>
                  <w:sz w:val="23"/>
                  <w:szCs w:val="23"/>
                </w:rPr>
                <w:t>www.boxtops4education.com</w:t>
              </w:r>
            </w:hyperlink>
            <w:r w:rsidRPr="009B06AB">
              <w:rPr>
                <w:sz w:val="23"/>
                <w:szCs w:val="23"/>
              </w:rPr>
              <w:t xml:space="preserve">. </w:t>
            </w:r>
          </w:p>
          <w:p w:rsidR="00AE5004" w:rsidRPr="009B06AB" w:rsidRDefault="00AE5004">
            <w:pPr>
              <w:rPr>
                <w:sz w:val="23"/>
                <w:szCs w:val="23"/>
              </w:rPr>
            </w:pPr>
          </w:p>
          <w:p w:rsidR="00AE5004" w:rsidRPr="009B06AB" w:rsidRDefault="00AE5004" w:rsidP="002A4F5C">
            <w:pPr>
              <w:pStyle w:val="NormalWeb"/>
              <w:spacing w:before="0" w:beforeAutospacing="0" w:after="0" w:afterAutospacing="0"/>
              <w:jc w:val="center"/>
              <w:rPr>
                <w:rFonts w:ascii="Times New Roman" w:hAnsi="Times New Roman" w:cs="Times New Roman"/>
                <w:b/>
                <w:bCs/>
                <w:sz w:val="23"/>
                <w:szCs w:val="23"/>
                <w:u w:val="single"/>
              </w:rPr>
            </w:pPr>
            <w:r w:rsidRPr="009B06AB">
              <w:rPr>
                <w:rFonts w:ascii="Times New Roman" w:hAnsi="Times New Roman" w:cs="Times New Roman"/>
                <w:b/>
                <w:bCs/>
                <w:sz w:val="23"/>
                <w:szCs w:val="23"/>
                <w:u w:val="single"/>
              </w:rPr>
              <w:t>PAPER RECYCLING</w:t>
            </w:r>
          </w:p>
          <w:p w:rsidR="00AE5004" w:rsidRDefault="00AE5004" w:rsidP="008D52D9">
            <w:pPr>
              <w:rPr>
                <w:sz w:val="23"/>
                <w:szCs w:val="23"/>
              </w:rPr>
            </w:pPr>
            <w:r w:rsidRPr="009B06AB">
              <w:rPr>
                <w:sz w:val="23"/>
                <w:szCs w:val="23"/>
              </w:rPr>
              <w:t xml:space="preserve">Bring Green Park your paper, newspapers, catalogs, magazines, junk mail, TV guides, folders, construction or poster paper, spiral/theme notebooks and shredded paper.  We'll turn it into CASH and help save the environment at the same time!  For every pound of paper in the big yellow/green dumpster on our parking lot we get $$$. </w:t>
            </w:r>
          </w:p>
          <w:p w:rsidR="00AE5004" w:rsidRDefault="00AE5004" w:rsidP="008D52D9">
            <w:pPr>
              <w:rPr>
                <w:sz w:val="23"/>
                <w:szCs w:val="23"/>
              </w:rPr>
            </w:pPr>
          </w:p>
          <w:p w:rsidR="00AE5004" w:rsidRPr="009B06AB" w:rsidRDefault="00AE5004" w:rsidP="008D52D9">
            <w:pPr>
              <w:rPr>
                <w:sz w:val="23"/>
                <w:szCs w:val="23"/>
              </w:rPr>
            </w:pPr>
          </w:p>
        </w:tc>
        <w:tc>
          <w:tcPr>
            <w:tcW w:w="1588" w:type="pct"/>
          </w:tcPr>
          <w:p w:rsidR="00AE5004" w:rsidRPr="009B06AB" w:rsidRDefault="00AE5004" w:rsidP="002A4F5C">
            <w:pPr>
              <w:jc w:val="center"/>
              <w:rPr>
                <w:sz w:val="23"/>
                <w:szCs w:val="23"/>
              </w:rPr>
            </w:pPr>
            <w:r w:rsidRPr="009B06AB">
              <w:rPr>
                <w:b/>
                <w:bCs/>
                <w:sz w:val="23"/>
                <w:szCs w:val="23"/>
                <w:u w:val="single"/>
              </w:rPr>
              <w:t>RECYLCING CELL PHONES, INKJET CARTRIDGES, &amp; TONER CARTRIDGES</w:t>
            </w:r>
            <w:r w:rsidRPr="009B06AB">
              <w:rPr>
                <w:sz w:val="23"/>
                <w:szCs w:val="23"/>
              </w:rPr>
              <w:t xml:space="preserve"> </w:t>
            </w:r>
          </w:p>
          <w:p w:rsidR="00AE5004" w:rsidRPr="009B06AB" w:rsidRDefault="00AE5004" w:rsidP="00B215C9">
            <w:pPr>
              <w:rPr>
                <w:sz w:val="23"/>
                <w:szCs w:val="23"/>
              </w:rPr>
            </w:pPr>
            <w:r w:rsidRPr="009B06AB">
              <w:rPr>
                <w:sz w:val="23"/>
                <w:szCs w:val="23"/>
              </w:rPr>
              <w:t xml:space="preserve">Green Park has partnered with Funding Factory to help the environment and the School.  Do you have any old cell phones (must be in working order), inkjet cartridges, or toner cartridges at home or at work?  Talk to your friends, relatives, and your employer about their old cell phones, inkjet cartridges and toner cartridges.  Bring them to school and we can turn them in for points (or cash) to purchase items for the school.  Funding Factory does not accept remanufactured toner cartridges or Epson inkjet cartridges.  To learn more about which brands are recyclable, please visit </w:t>
            </w:r>
            <w:hyperlink r:id="rId11" w:history="1">
              <w:r w:rsidRPr="009B06AB">
                <w:rPr>
                  <w:rStyle w:val="Hyperlink"/>
                  <w:i/>
                  <w:iCs/>
                  <w:sz w:val="23"/>
                  <w:szCs w:val="23"/>
                </w:rPr>
                <w:t>www.FundingFactory.com</w:t>
              </w:r>
            </w:hyperlink>
            <w:r w:rsidRPr="009B06AB">
              <w:rPr>
                <w:sz w:val="23"/>
                <w:szCs w:val="23"/>
              </w:rPr>
              <w:t xml:space="preserve">  </w:t>
            </w:r>
            <w:r w:rsidRPr="009B06AB">
              <w:rPr>
                <w:color w:val="000000"/>
                <w:sz w:val="23"/>
                <w:szCs w:val="23"/>
              </w:rPr>
              <w:t xml:space="preserve">Containers for any of the above are </w:t>
            </w:r>
            <w:r w:rsidRPr="009B06AB">
              <w:rPr>
                <w:sz w:val="23"/>
                <w:szCs w:val="23"/>
              </w:rPr>
              <w:t>located in two locations - in the main foyer of the school by the bleachers and by the upper parking lot entrance near the 1</w:t>
            </w:r>
            <w:r w:rsidRPr="009B06AB">
              <w:rPr>
                <w:sz w:val="23"/>
                <w:szCs w:val="23"/>
                <w:vertAlign w:val="superscript"/>
              </w:rPr>
              <w:t>st</w:t>
            </w:r>
            <w:r w:rsidRPr="009B06AB">
              <w:rPr>
                <w:sz w:val="23"/>
                <w:szCs w:val="23"/>
              </w:rPr>
              <w:t xml:space="preserve"> grade classroom.  </w:t>
            </w:r>
          </w:p>
          <w:p w:rsidR="00AE5004" w:rsidRPr="009B06AB" w:rsidRDefault="00AE5004" w:rsidP="00B215C9">
            <w:pPr>
              <w:rPr>
                <w:sz w:val="23"/>
                <w:szCs w:val="23"/>
              </w:rPr>
            </w:pPr>
          </w:p>
          <w:p w:rsidR="00AE5004" w:rsidRPr="009B06AB" w:rsidRDefault="00AE5004" w:rsidP="002A4F5C">
            <w:pPr>
              <w:pStyle w:val="NormalWeb"/>
              <w:spacing w:before="0" w:beforeAutospacing="0" w:after="0" w:afterAutospacing="0"/>
              <w:jc w:val="center"/>
              <w:rPr>
                <w:rFonts w:ascii="Times New Roman" w:hAnsi="Times New Roman" w:cs="Times New Roman"/>
                <w:sz w:val="23"/>
                <w:szCs w:val="23"/>
              </w:rPr>
            </w:pPr>
            <w:r w:rsidRPr="009B06AB">
              <w:rPr>
                <w:rFonts w:ascii="Times New Roman" w:hAnsi="Times New Roman" w:cs="Times New Roman"/>
                <w:b/>
                <w:bCs/>
                <w:sz w:val="23"/>
                <w:szCs w:val="23"/>
                <w:u w:val="single"/>
              </w:rPr>
              <w:t>GOODSEARCH.COM</w:t>
            </w:r>
          </w:p>
          <w:p w:rsidR="00AE5004" w:rsidRPr="009B06AB" w:rsidRDefault="00AE5004" w:rsidP="002A4F5C">
            <w:pPr>
              <w:pStyle w:val="NormalWeb"/>
              <w:spacing w:before="0" w:beforeAutospacing="0" w:after="0" w:afterAutospacing="0"/>
              <w:rPr>
                <w:rFonts w:ascii="Times New Roman" w:hAnsi="Times New Roman" w:cs="Times New Roman"/>
                <w:sz w:val="23"/>
                <w:szCs w:val="23"/>
              </w:rPr>
            </w:pPr>
            <w:r w:rsidRPr="009B06AB">
              <w:rPr>
                <w:rFonts w:ascii="Times New Roman" w:hAnsi="Times New Roman" w:cs="Times New Roman"/>
                <w:sz w:val="23"/>
                <w:szCs w:val="23"/>
              </w:rPr>
              <w:t xml:space="preserve">Green Park can earn a penny every time you search the Internet.  This Yahoo-powered search engine donates half its advertising revenue, about a penny per search, to your designated charity.  Use it just as you would any search engine; just enter Green Park Lutheran School as the charity to support.  Sign up today by visiting </w:t>
            </w:r>
            <w:hyperlink r:id="rId12" w:history="1">
              <w:r w:rsidRPr="009B06AB">
                <w:rPr>
                  <w:rStyle w:val="Hyperlink"/>
                  <w:rFonts w:ascii="Times New Roman" w:hAnsi="Times New Roman" w:cs="Times New Roman"/>
                  <w:i/>
                  <w:iCs/>
                  <w:sz w:val="23"/>
                  <w:szCs w:val="23"/>
                </w:rPr>
                <w:t>www.goodsearch.com</w:t>
              </w:r>
            </w:hyperlink>
            <w:r w:rsidRPr="009B06AB">
              <w:rPr>
                <w:rFonts w:ascii="Times New Roman" w:hAnsi="Times New Roman" w:cs="Times New Roman"/>
                <w:i/>
                <w:iCs/>
                <w:sz w:val="23"/>
                <w:szCs w:val="23"/>
              </w:rPr>
              <w:t>.</w:t>
            </w:r>
          </w:p>
        </w:tc>
      </w:tr>
      <w:tr w:rsidR="00AE5004" w:rsidRPr="00407EC5">
        <w:tc>
          <w:tcPr>
            <w:tcW w:w="1824" w:type="pct"/>
          </w:tcPr>
          <w:p w:rsidR="00AE5004" w:rsidRPr="009B06AB" w:rsidRDefault="00AE5004" w:rsidP="002A4F5C">
            <w:pPr>
              <w:jc w:val="center"/>
              <w:rPr>
                <w:sz w:val="23"/>
                <w:szCs w:val="23"/>
                <w:u w:val="single"/>
              </w:rPr>
            </w:pPr>
            <w:r w:rsidRPr="009B06AB">
              <w:rPr>
                <w:b/>
                <w:bCs/>
                <w:sz w:val="23"/>
                <w:szCs w:val="23"/>
                <w:u w:val="single"/>
              </w:rPr>
              <w:t>TARGET “TAKE CHARGE OF EDUCATION”</w:t>
            </w:r>
          </w:p>
          <w:p w:rsidR="00AE5004" w:rsidRPr="009B06AB" w:rsidRDefault="00AE5004" w:rsidP="00B215C9">
            <w:pPr>
              <w:rPr>
                <w:color w:val="000000"/>
                <w:sz w:val="23"/>
                <w:szCs w:val="23"/>
              </w:rPr>
            </w:pPr>
            <w:r w:rsidRPr="009B06AB">
              <w:rPr>
                <w:color w:val="000000"/>
                <w:sz w:val="23"/>
                <w:szCs w:val="23"/>
              </w:rPr>
              <w:t>You can use this program even if you don’t regularly shop at Target. Here’s how it works: Apply for and receive a Target Credit Card, Visit Target.com/tcoe or call 1-800-316-6142 to designate our school.   Use your REDcard whenever you shop. When you use your REDcardSM (Target® Visa® Credit Card, Target Credit CardSM or Target Check CardSM), Target will donate up to 1% of your purchases to the eligible K–12 school of your choice.</w:t>
            </w:r>
          </w:p>
          <w:p w:rsidR="00AE5004" w:rsidRPr="009B06AB" w:rsidRDefault="00AE5004" w:rsidP="00B215C9">
            <w:pPr>
              <w:rPr>
                <w:color w:val="74777A"/>
                <w:sz w:val="23"/>
                <w:szCs w:val="23"/>
              </w:rPr>
            </w:pPr>
          </w:p>
          <w:p w:rsidR="00AE5004" w:rsidRPr="009B06AB" w:rsidRDefault="00AE5004" w:rsidP="00B215C9">
            <w:pPr>
              <w:rPr>
                <w:color w:val="000000"/>
                <w:sz w:val="23"/>
                <w:szCs w:val="23"/>
              </w:rPr>
            </w:pPr>
            <w:r w:rsidRPr="009B06AB">
              <w:rPr>
                <w:color w:val="000000"/>
                <w:sz w:val="23"/>
                <w:szCs w:val="23"/>
              </w:rPr>
              <w:t>The Target Visa card is a regular Visa card so you can use it anywhere you currently use a credit card and all of your purchases help our school raise money. As a bonus to you, when you accumulate 1,000 points, you receive a 10% off certificate for a day of shopping at Target.</w:t>
            </w:r>
          </w:p>
          <w:p w:rsidR="00AE5004" w:rsidRPr="009B06AB" w:rsidRDefault="00AE5004" w:rsidP="00B215C9">
            <w:pPr>
              <w:rPr>
                <w:color w:val="74777A"/>
                <w:sz w:val="23"/>
                <w:szCs w:val="23"/>
              </w:rPr>
            </w:pPr>
          </w:p>
          <w:p w:rsidR="00AE5004" w:rsidRPr="009B06AB" w:rsidRDefault="00AE5004" w:rsidP="00B215C9">
            <w:pPr>
              <w:rPr>
                <w:color w:val="000000"/>
                <w:sz w:val="23"/>
                <w:szCs w:val="23"/>
              </w:rPr>
            </w:pPr>
            <w:r w:rsidRPr="009B06AB">
              <w:rPr>
                <w:color w:val="000000"/>
                <w:sz w:val="23"/>
                <w:szCs w:val="23"/>
              </w:rPr>
              <w:t>Don’t have a REDcard? It’s easy to apply. Get started in person at any Target store or go to Target.com/redcard. Grandparents, alumni, friends and neighbors are all welcome to participate in the program.</w:t>
            </w:r>
          </w:p>
          <w:p w:rsidR="00AE5004" w:rsidRPr="009B06AB" w:rsidRDefault="00AE5004" w:rsidP="00B215C9">
            <w:pPr>
              <w:rPr>
                <w:color w:val="74777A"/>
                <w:sz w:val="23"/>
                <w:szCs w:val="23"/>
              </w:rPr>
            </w:pPr>
          </w:p>
          <w:p w:rsidR="00AE5004" w:rsidRPr="009B06AB" w:rsidRDefault="00AE5004">
            <w:pPr>
              <w:rPr>
                <w:sz w:val="23"/>
                <w:szCs w:val="23"/>
              </w:rPr>
            </w:pPr>
            <w:r w:rsidRPr="009B06AB">
              <w:rPr>
                <w:color w:val="000000"/>
                <w:sz w:val="23"/>
                <w:szCs w:val="23"/>
              </w:rPr>
              <w:t xml:space="preserve">The more people we involve, the harder the program works for our school. If you’re already participating, thank you! </w:t>
            </w:r>
          </w:p>
          <w:p w:rsidR="00AE5004" w:rsidRPr="009B06AB" w:rsidRDefault="00AE5004">
            <w:pPr>
              <w:rPr>
                <w:sz w:val="23"/>
                <w:szCs w:val="23"/>
              </w:rPr>
            </w:pPr>
          </w:p>
        </w:tc>
        <w:tc>
          <w:tcPr>
            <w:tcW w:w="1588" w:type="pct"/>
          </w:tcPr>
          <w:p w:rsidR="00AE5004" w:rsidRPr="009B06AB" w:rsidRDefault="00AE5004" w:rsidP="002A4F5C">
            <w:pPr>
              <w:jc w:val="center"/>
              <w:rPr>
                <w:sz w:val="23"/>
                <w:szCs w:val="23"/>
                <w:u w:val="single"/>
              </w:rPr>
            </w:pPr>
            <w:r w:rsidRPr="009B06AB">
              <w:rPr>
                <w:b/>
                <w:bCs/>
                <w:sz w:val="23"/>
                <w:szCs w:val="23"/>
                <w:u w:val="single"/>
              </w:rPr>
              <w:t>MARKET DAY</w:t>
            </w:r>
          </w:p>
          <w:p w:rsidR="00AE5004" w:rsidRPr="009B06AB" w:rsidRDefault="00AE5004" w:rsidP="00B215C9">
            <w:pPr>
              <w:rPr>
                <w:sz w:val="23"/>
                <w:szCs w:val="23"/>
              </w:rPr>
            </w:pPr>
            <w:r>
              <w:rPr>
                <w:noProof/>
              </w:rPr>
              <w:pict>
                <v:shape id="Picture 3" o:spid="_x0000_s1028" type="#_x0000_t75" alt="http://www.hclschools.org/Portals/hclschools/ContentRoot/MarketDay_001.gif" style="position:absolute;margin-left:.9pt;margin-top:2.6pt;width:63.75pt;height:28.35pt;z-index:-251659264;visibility:visible" stroked="t">
                  <v:imagedata r:id="rId13" o:title=""/>
                  <w10:wrap type="square"/>
                </v:shape>
              </w:pict>
            </w:r>
            <w:r w:rsidRPr="009B06AB">
              <w:rPr>
                <w:sz w:val="23"/>
                <w:szCs w:val="23"/>
              </w:rPr>
              <w:t xml:space="preserve">Market Day is a unique fundraiser offering a wide selection of over 180 high quality foods at competitive prices, many of which are not available in your grocery store. The products range from butcher shop meats and poultry to easy family meals, delicious appetizers and gourmet desserts.  Many of the items are not only great tasting but also low in fat and calories for healthy eating.  At least 10% of every purchase goes back to Green Park.  </w:t>
            </w:r>
          </w:p>
          <w:p w:rsidR="00AE5004" w:rsidRPr="009B06AB" w:rsidRDefault="00AE5004" w:rsidP="00B215C9">
            <w:pPr>
              <w:rPr>
                <w:b/>
                <w:bCs/>
                <w:i/>
                <w:iCs/>
                <w:sz w:val="23"/>
                <w:szCs w:val="23"/>
              </w:rPr>
            </w:pPr>
          </w:p>
          <w:p w:rsidR="00AE5004" w:rsidRPr="009B06AB" w:rsidRDefault="00AE5004" w:rsidP="002A4F5C">
            <w:pPr>
              <w:jc w:val="center"/>
              <w:rPr>
                <w:sz w:val="23"/>
                <w:szCs w:val="23"/>
                <w:u w:val="single"/>
              </w:rPr>
            </w:pPr>
            <w:r w:rsidRPr="009B06AB">
              <w:rPr>
                <w:b/>
                <w:bCs/>
                <w:sz w:val="23"/>
                <w:szCs w:val="23"/>
                <w:u w:val="single"/>
              </w:rPr>
              <w:t>CLOTHING COLLECTION BOX</w:t>
            </w:r>
          </w:p>
          <w:p w:rsidR="00AE5004" w:rsidRPr="009B06AB" w:rsidRDefault="00AE5004" w:rsidP="00B215C9">
            <w:pPr>
              <w:rPr>
                <w:sz w:val="23"/>
                <w:szCs w:val="23"/>
              </w:rPr>
            </w:pPr>
            <w:r w:rsidRPr="009B06AB">
              <w:rPr>
                <w:sz w:val="23"/>
                <w:szCs w:val="23"/>
              </w:rPr>
              <w:t xml:space="preserve">Merchandise Pick-Up Service provides a clothing collection box located in the upper lot.  They collect </w:t>
            </w:r>
            <w:r w:rsidRPr="009B06AB">
              <w:rPr>
                <w:rStyle w:val="Strong"/>
                <w:b w:val="0"/>
                <w:bCs w:val="0"/>
                <w:color w:val="000000"/>
                <w:sz w:val="23"/>
                <w:szCs w:val="23"/>
              </w:rPr>
              <w:t xml:space="preserve">useable clothing of all sizes and seasons for men, women and children including hats, belts, shoes purses, etc. and small household items such as blankets, linens, towels, pots, pans, toys.  </w:t>
            </w:r>
          </w:p>
          <w:p w:rsidR="00AE5004" w:rsidRPr="009B06AB" w:rsidRDefault="00AE5004" w:rsidP="00B215C9">
            <w:pPr>
              <w:rPr>
                <w:sz w:val="23"/>
                <w:szCs w:val="23"/>
              </w:rPr>
            </w:pPr>
          </w:p>
          <w:p w:rsidR="00AE5004" w:rsidRPr="009B06AB" w:rsidRDefault="00AE5004" w:rsidP="002A4F5C">
            <w:pPr>
              <w:pStyle w:val="NormalWeb"/>
              <w:spacing w:before="0" w:beforeAutospacing="0" w:after="0" w:afterAutospacing="0"/>
              <w:rPr>
                <w:rFonts w:ascii="Times New Roman" w:hAnsi="Times New Roman" w:cs="Times New Roman"/>
                <w:sz w:val="23"/>
                <w:szCs w:val="23"/>
              </w:rPr>
            </w:pPr>
          </w:p>
        </w:tc>
        <w:tc>
          <w:tcPr>
            <w:tcW w:w="1588" w:type="pct"/>
          </w:tcPr>
          <w:p w:rsidR="00AE5004" w:rsidRPr="009B06AB" w:rsidRDefault="00AE5004" w:rsidP="002A4F5C">
            <w:pPr>
              <w:jc w:val="center"/>
              <w:rPr>
                <w:b/>
                <w:bCs/>
                <w:sz w:val="23"/>
                <w:szCs w:val="23"/>
                <w:u w:val="single"/>
              </w:rPr>
            </w:pPr>
            <w:r w:rsidRPr="009B06AB">
              <w:rPr>
                <w:b/>
                <w:bCs/>
                <w:sz w:val="23"/>
                <w:szCs w:val="23"/>
                <w:u w:val="single"/>
              </w:rPr>
              <w:t>CAMPBELL’S LABELS FOR EDUCATION</w:t>
            </w:r>
          </w:p>
          <w:p w:rsidR="00AE5004" w:rsidRPr="009B06AB" w:rsidRDefault="00AE5004" w:rsidP="00B215C9">
            <w:pPr>
              <w:rPr>
                <w:b/>
                <w:bCs/>
                <w:i/>
                <w:iCs/>
                <w:sz w:val="23"/>
                <w:szCs w:val="23"/>
              </w:rPr>
            </w:pPr>
            <w:r>
              <w:rPr>
                <w:noProof/>
              </w:rPr>
              <w:pict>
                <v:shape id="Picture 4" o:spid="_x0000_s1029" type="#_x0000_t75" alt="upclabels" style="position:absolute;margin-left:1.6pt;margin-top:2.6pt;width:44.85pt;height:25.65pt;z-index:-251658240;visibility:visible" stroked="t">
                  <v:imagedata r:id="rId14" o:title=""/>
                  <w10:wrap type="square"/>
                </v:shape>
              </w:pict>
            </w:r>
            <w:r w:rsidRPr="009B06AB">
              <w:rPr>
                <w:b/>
                <w:bCs/>
                <w:i/>
                <w:iCs/>
                <w:sz w:val="23"/>
                <w:szCs w:val="23"/>
              </w:rPr>
              <w:t xml:space="preserve"> </w:t>
            </w:r>
            <w:r w:rsidRPr="009B06AB">
              <w:rPr>
                <w:color w:val="000000"/>
                <w:sz w:val="23"/>
                <w:szCs w:val="23"/>
              </w:rPr>
              <w:t>For more than 30 years, Labels for Education has been awarding free educational equipment to schools in exchange for proofs of purchase from the Campbell family of brands.  We collect labels, UPCs, from Campbell's soup cans and other products.  Simply save product UPCs from any of the following eligible Campbell products and send them to the school office.</w:t>
            </w:r>
          </w:p>
          <w:p w:rsidR="00AE5004" w:rsidRPr="009B06AB" w:rsidRDefault="00AE5004" w:rsidP="002A4F5C">
            <w:pPr>
              <w:numPr>
                <w:ilvl w:val="0"/>
                <w:numId w:val="3"/>
              </w:numPr>
              <w:rPr>
                <w:color w:val="000000"/>
                <w:sz w:val="23"/>
                <w:szCs w:val="23"/>
              </w:rPr>
            </w:pPr>
            <w:r w:rsidRPr="009B06AB">
              <w:rPr>
                <w:color w:val="000000"/>
                <w:sz w:val="23"/>
                <w:szCs w:val="23"/>
              </w:rPr>
              <w:t>Campbell's® Soups</w:t>
            </w:r>
          </w:p>
          <w:p w:rsidR="00AE5004" w:rsidRPr="009B06AB" w:rsidRDefault="00AE5004" w:rsidP="002A4F5C">
            <w:pPr>
              <w:numPr>
                <w:ilvl w:val="0"/>
                <w:numId w:val="3"/>
              </w:numPr>
              <w:rPr>
                <w:color w:val="000000"/>
                <w:sz w:val="23"/>
                <w:szCs w:val="23"/>
              </w:rPr>
            </w:pPr>
            <w:r w:rsidRPr="009B06AB">
              <w:rPr>
                <w:color w:val="000000"/>
                <w:sz w:val="23"/>
                <w:szCs w:val="23"/>
              </w:rPr>
              <w:t>SpaghettiOs</w:t>
            </w:r>
          </w:p>
          <w:p w:rsidR="00AE5004" w:rsidRPr="009B06AB" w:rsidRDefault="00AE5004" w:rsidP="002A4F5C">
            <w:pPr>
              <w:numPr>
                <w:ilvl w:val="0"/>
                <w:numId w:val="3"/>
              </w:numPr>
              <w:rPr>
                <w:color w:val="000000"/>
                <w:sz w:val="23"/>
                <w:szCs w:val="23"/>
              </w:rPr>
            </w:pPr>
            <w:r w:rsidRPr="009B06AB">
              <w:rPr>
                <w:color w:val="000000"/>
                <w:sz w:val="23"/>
                <w:szCs w:val="23"/>
              </w:rPr>
              <w:t>Prego® pasta sauces</w:t>
            </w:r>
          </w:p>
          <w:p w:rsidR="00AE5004" w:rsidRPr="009B06AB" w:rsidRDefault="00AE5004" w:rsidP="002A4F5C">
            <w:pPr>
              <w:numPr>
                <w:ilvl w:val="0"/>
                <w:numId w:val="3"/>
              </w:numPr>
              <w:rPr>
                <w:color w:val="000000"/>
                <w:sz w:val="23"/>
                <w:szCs w:val="23"/>
              </w:rPr>
            </w:pPr>
            <w:r w:rsidRPr="009B06AB">
              <w:rPr>
                <w:color w:val="000000"/>
                <w:sz w:val="23"/>
                <w:szCs w:val="23"/>
              </w:rPr>
              <w:t>Pepperidge Farm® breads, cookies, crackers, and frozen products</w:t>
            </w:r>
          </w:p>
          <w:p w:rsidR="00AE5004" w:rsidRPr="009B06AB" w:rsidRDefault="00AE5004" w:rsidP="002A4F5C">
            <w:pPr>
              <w:numPr>
                <w:ilvl w:val="0"/>
                <w:numId w:val="3"/>
              </w:numPr>
              <w:rPr>
                <w:color w:val="000000"/>
                <w:sz w:val="23"/>
                <w:szCs w:val="23"/>
              </w:rPr>
            </w:pPr>
            <w:r w:rsidRPr="009B06AB">
              <w:rPr>
                <w:color w:val="000000"/>
                <w:sz w:val="23"/>
                <w:szCs w:val="23"/>
              </w:rPr>
              <w:t>Pepperidge Farm® Goldfish® crackers</w:t>
            </w:r>
          </w:p>
          <w:p w:rsidR="00AE5004" w:rsidRPr="009B06AB" w:rsidRDefault="00AE5004" w:rsidP="002A4F5C">
            <w:pPr>
              <w:numPr>
                <w:ilvl w:val="0"/>
                <w:numId w:val="3"/>
              </w:numPr>
              <w:rPr>
                <w:color w:val="000000"/>
                <w:sz w:val="23"/>
                <w:szCs w:val="23"/>
              </w:rPr>
            </w:pPr>
            <w:r w:rsidRPr="009B06AB">
              <w:rPr>
                <w:color w:val="000000"/>
                <w:sz w:val="23"/>
                <w:szCs w:val="23"/>
              </w:rPr>
              <w:t>Swanson® broths and canned poultry</w:t>
            </w:r>
          </w:p>
          <w:p w:rsidR="00AE5004" w:rsidRPr="009B06AB" w:rsidRDefault="00AE5004" w:rsidP="002A4F5C">
            <w:pPr>
              <w:numPr>
                <w:ilvl w:val="0"/>
                <w:numId w:val="3"/>
              </w:numPr>
              <w:rPr>
                <w:color w:val="000000"/>
                <w:sz w:val="23"/>
                <w:szCs w:val="23"/>
              </w:rPr>
            </w:pPr>
            <w:r w:rsidRPr="009B06AB">
              <w:rPr>
                <w:color w:val="000000"/>
                <w:sz w:val="23"/>
                <w:szCs w:val="23"/>
              </w:rPr>
              <w:t>V8® and V8 Splash® juices</w:t>
            </w:r>
          </w:p>
          <w:p w:rsidR="00AE5004" w:rsidRPr="009B06AB" w:rsidRDefault="00AE5004" w:rsidP="002A4F5C">
            <w:pPr>
              <w:numPr>
                <w:ilvl w:val="0"/>
                <w:numId w:val="3"/>
              </w:numPr>
              <w:rPr>
                <w:color w:val="000000"/>
                <w:sz w:val="23"/>
                <w:szCs w:val="23"/>
              </w:rPr>
            </w:pPr>
            <w:r w:rsidRPr="009B06AB">
              <w:rPr>
                <w:color w:val="000000"/>
                <w:sz w:val="23"/>
                <w:szCs w:val="23"/>
              </w:rPr>
              <w:t>Campbell's® tomato juice</w:t>
            </w:r>
          </w:p>
          <w:p w:rsidR="00AE5004" w:rsidRPr="009B06AB" w:rsidRDefault="00AE5004" w:rsidP="00B215C9">
            <w:pPr>
              <w:rPr>
                <w:sz w:val="23"/>
                <w:szCs w:val="23"/>
              </w:rPr>
            </w:pPr>
          </w:p>
          <w:p w:rsidR="00AE5004" w:rsidRPr="009B06AB" w:rsidRDefault="00AE5004" w:rsidP="00B215C9">
            <w:pPr>
              <w:rPr>
                <w:sz w:val="23"/>
                <w:szCs w:val="23"/>
              </w:rPr>
            </w:pPr>
            <w:r w:rsidRPr="009B06AB">
              <w:rPr>
                <w:sz w:val="23"/>
                <w:szCs w:val="23"/>
              </w:rPr>
              <w:t xml:space="preserve">Collect from your friends and family!  Campbell’s will allow as little as one half of a UPC label to be missing. Visit </w:t>
            </w:r>
            <w:hyperlink r:id="rId15" w:tgtFrame="_blank" w:history="1">
              <w:r w:rsidRPr="009B06AB">
                <w:rPr>
                  <w:rStyle w:val="Hyperlink"/>
                  <w:sz w:val="23"/>
                  <w:szCs w:val="23"/>
                </w:rPr>
                <w:t>www.labelsforeducation.com</w:t>
              </w:r>
            </w:hyperlink>
            <w:r w:rsidRPr="009B06AB">
              <w:rPr>
                <w:sz w:val="23"/>
                <w:szCs w:val="23"/>
              </w:rPr>
              <w:t xml:space="preserve"> for a complete list of eligible products.</w:t>
            </w:r>
          </w:p>
          <w:p w:rsidR="00AE5004" w:rsidRPr="009B06AB" w:rsidRDefault="00AE5004" w:rsidP="00B215C9">
            <w:pPr>
              <w:rPr>
                <w:sz w:val="23"/>
                <w:szCs w:val="23"/>
              </w:rPr>
            </w:pPr>
          </w:p>
        </w:tc>
      </w:tr>
    </w:tbl>
    <w:p w:rsidR="00AE5004" w:rsidRPr="00407EC5" w:rsidRDefault="00AE5004">
      <w:pPr>
        <w:rPr>
          <w:sz w:val="23"/>
          <w:szCs w:val="23"/>
        </w:rPr>
      </w:pPr>
    </w:p>
    <w:sectPr w:rsidR="00AE5004" w:rsidRPr="00407EC5" w:rsidSect="00B215C9">
      <w:footerReference w:type="default" r:id="rId16"/>
      <w:pgSz w:w="15840" w:h="12240" w:orient="landscape"/>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004" w:rsidRDefault="00AE5004" w:rsidP="005D5583">
      <w:r>
        <w:separator/>
      </w:r>
    </w:p>
  </w:endnote>
  <w:endnote w:type="continuationSeparator" w:id="1">
    <w:p w:rsidR="00AE5004" w:rsidRDefault="00AE5004" w:rsidP="005D55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004" w:rsidRPr="005D5583" w:rsidRDefault="00AE5004">
    <w:pPr>
      <w:pStyle w:val="Footer"/>
      <w:rPr>
        <w:i/>
        <w:iCs/>
        <w:sz w:val="18"/>
        <w:szCs w:val="18"/>
      </w:rPr>
    </w:pPr>
    <w:r w:rsidRPr="005D5583">
      <w:rPr>
        <w:i/>
        <w:iCs/>
        <w:sz w:val="18"/>
        <w:szCs w:val="18"/>
      </w:rPr>
      <w:t>Revised 2010</w:t>
    </w:r>
  </w:p>
  <w:p w:rsidR="00AE5004" w:rsidRDefault="00AE5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004" w:rsidRDefault="00AE5004" w:rsidP="005D5583">
      <w:r>
        <w:separator/>
      </w:r>
    </w:p>
  </w:footnote>
  <w:footnote w:type="continuationSeparator" w:id="1">
    <w:p w:rsidR="00AE5004" w:rsidRDefault="00AE5004" w:rsidP="005D5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64353"/>
    <w:multiLevelType w:val="hybridMultilevel"/>
    <w:tmpl w:val="21ECC31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B6D63CA"/>
    <w:multiLevelType w:val="hybridMultilevel"/>
    <w:tmpl w:val="6EB6CD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E3925F3"/>
    <w:multiLevelType w:val="multilevel"/>
    <w:tmpl w:val="1EE499D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5C9"/>
    <w:rsid w:val="0012674A"/>
    <w:rsid w:val="00160EAC"/>
    <w:rsid w:val="001630DF"/>
    <w:rsid w:val="001C0B84"/>
    <w:rsid w:val="001E58E8"/>
    <w:rsid w:val="002A4F5C"/>
    <w:rsid w:val="002B297A"/>
    <w:rsid w:val="002D0AEA"/>
    <w:rsid w:val="003032C6"/>
    <w:rsid w:val="00407EC5"/>
    <w:rsid w:val="005D5583"/>
    <w:rsid w:val="006053BE"/>
    <w:rsid w:val="00707AEC"/>
    <w:rsid w:val="00726D6D"/>
    <w:rsid w:val="007A4896"/>
    <w:rsid w:val="007B7712"/>
    <w:rsid w:val="007E010F"/>
    <w:rsid w:val="00837C12"/>
    <w:rsid w:val="00850F32"/>
    <w:rsid w:val="00862DC9"/>
    <w:rsid w:val="008726F6"/>
    <w:rsid w:val="008D52D9"/>
    <w:rsid w:val="00903651"/>
    <w:rsid w:val="0098146B"/>
    <w:rsid w:val="009B06AB"/>
    <w:rsid w:val="00AB3B9D"/>
    <w:rsid w:val="00AE5004"/>
    <w:rsid w:val="00B215C9"/>
    <w:rsid w:val="00C12F12"/>
    <w:rsid w:val="00CC1D44"/>
    <w:rsid w:val="00DC67E9"/>
    <w:rsid w:val="00DD13B0"/>
    <w:rsid w:val="00F02362"/>
    <w:rsid w:val="00F7798F"/>
    <w:rsid w:val="00F93912"/>
    <w:rsid w:val="00FC0238"/>
    <w:rsid w:val="00FE1CAB"/>
    <w:rsid w:val="00FF35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5C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5C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215C9"/>
    <w:rPr>
      <w:color w:val="0000FF"/>
      <w:u w:val="single"/>
    </w:rPr>
  </w:style>
  <w:style w:type="character" w:customStyle="1" w:styleId="yshortcuts">
    <w:name w:val="yshortcuts"/>
    <w:basedOn w:val="DefaultParagraphFont"/>
    <w:uiPriority w:val="99"/>
    <w:rsid w:val="00B215C9"/>
  </w:style>
  <w:style w:type="paragraph" w:styleId="NormalWeb">
    <w:name w:val="Normal (Web)"/>
    <w:basedOn w:val="Normal"/>
    <w:uiPriority w:val="99"/>
    <w:rsid w:val="00B215C9"/>
    <w:pPr>
      <w:spacing w:before="100" w:beforeAutospacing="1" w:after="100" w:afterAutospacing="1"/>
    </w:pPr>
    <w:rPr>
      <w:rFonts w:ascii="Arial" w:hAnsi="Arial" w:cs="Arial"/>
      <w:sz w:val="18"/>
      <w:szCs w:val="18"/>
    </w:rPr>
  </w:style>
  <w:style w:type="character" w:styleId="Strong">
    <w:name w:val="Strong"/>
    <w:basedOn w:val="DefaultParagraphFont"/>
    <w:uiPriority w:val="99"/>
    <w:qFormat/>
    <w:rsid w:val="00B215C9"/>
    <w:rPr>
      <w:b/>
      <w:bCs/>
    </w:rPr>
  </w:style>
  <w:style w:type="paragraph" w:styleId="Header">
    <w:name w:val="header"/>
    <w:basedOn w:val="Normal"/>
    <w:link w:val="HeaderChar"/>
    <w:uiPriority w:val="99"/>
    <w:semiHidden/>
    <w:rsid w:val="005D5583"/>
    <w:pPr>
      <w:tabs>
        <w:tab w:val="center" w:pos="4680"/>
        <w:tab w:val="right" w:pos="9360"/>
      </w:tabs>
    </w:pPr>
  </w:style>
  <w:style w:type="character" w:customStyle="1" w:styleId="HeaderChar">
    <w:name w:val="Header Char"/>
    <w:basedOn w:val="DefaultParagraphFont"/>
    <w:link w:val="Header"/>
    <w:uiPriority w:val="99"/>
    <w:semiHidden/>
    <w:locked/>
    <w:rsid w:val="005D5583"/>
    <w:rPr>
      <w:rFonts w:ascii="Times New Roman" w:hAnsi="Times New Roman" w:cs="Times New Roman"/>
      <w:sz w:val="24"/>
      <w:szCs w:val="24"/>
    </w:rPr>
  </w:style>
  <w:style w:type="paragraph" w:styleId="Footer">
    <w:name w:val="footer"/>
    <w:basedOn w:val="Normal"/>
    <w:link w:val="FooterChar"/>
    <w:uiPriority w:val="99"/>
    <w:rsid w:val="005D5583"/>
    <w:pPr>
      <w:tabs>
        <w:tab w:val="center" w:pos="4680"/>
        <w:tab w:val="right" w:pos="9360"/>
      </w:tabs>
    </w:pPr>
  </w:style>
  <w:style w:type="character" w:customStyle="1" w:styleId="FooterChar">
    <w:name w:val="Footer Char"/>
    <w:basedOn w:val="DefaultParagraphFont"/>
    <w:link w:val="Footer"/>
    <w:uiPriority w:val="99"/>
    <w:locked/>
    <w:rsid w:val="005D5583"/>
    <w:rPr>
      <w:rFonts w:ascii="Times New Roman" w:hAnsi="Times New Roman" w:cs="Times New Roman"/>
      <w:sz w:val="24"/>
      <w:szCs w:val="24"/>
    </w:rPr>
  </w:style>
  <w:style w:type="paragraph" w:styleId="BalloonText">
    <w:name w:val="Balloon Text"/>
    <w:basedOn w:val="Normal"/>
    <w:link w:val="BalloonTextChar"/>
    <w:uiPriority w:val="99"/>
    <w:semiHidden/>
    <w:rsid w:val="005D5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123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pfund@greenparklutheranschool.org" TargetMode="External"/><Relationship Id="rId12" Type="http://schemas.openxmlformats.org/officeDocument/2006/relationships/hyperlink" Target="http://www.goodsearc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ndingFactory.com" TargetMode="External"/><Relationship Id="rId5" Type="http://schemas.openxmlformats.org/officeDocument/2006/relationships/footnotes" Target="footnotes.xml"/><Relationship Id="rId15" Type="http://schemas.openxmlformats.org/officeDocument/2006/relationships/hyperlink" Target="http://www.labelsforeducation.com" TargetMode="External"/><Relationship Id="rId10" Type="http://schemas.openxmlformats.org/officeDocument/2006/relationships/hyperlink" Target="http://www.boxtops4education.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1204</Words>
  <Characters>6869</Characters>
  <Application>Microsoft Office Outlook</Application>
  <DocSecurity>0</DocSecurity>
  <Lines>0</Lines>
  <Paragraphs>0</Paragraphs>
  <ScaleCrop>false</ScaleCrop>
  <Company>Commerce Bank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PARK LUTHERAN SCHOOL FUNDRAISING </dc:title>
  <dc:subject/>
  <dc:creator>mtorbeck</dc:creator>
  <cp:keywords/>
  <dc:description/>
  <cp:lastModifiedBy>Mark Torbeck</cp:lastModifiedBy>
  <cp:revision>2</cp:revision>
  <cp:lastPrinted>2010-12-08T17:59:00Z</cp:lastPrinted>
  <dcterms:created xsi:type="dcterms:W3CDTF">2011-03-31T19:29:00Z</dcterms:created>
  <dcterms:modified xsi:type="dcterms:W3CDTF">2011-03-31T19:29:00Z</dcterms:modified>
</cp:coreProperties>
</file>